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="楷体" w:hAnsi="楷体" w:eastAsia="楷体" w:cs="楷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LOTS商城支付流程对接</w:t>
      </w:r>
    </w:p>
    <w:p>
      <w:pPr>
        <w:numPr>
          <w:ilvl w:val="0"/>
          <w:numId w:val="0"/>
        </w:numPr>
        <w:jc w:val="left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</w:p>
    <w:p>
      <w:pPr>
        <w:numPr>
          <w:ilvl w:val="0"/>
          <w:numId w:val="0"/>
        </w:numPr>
        <w:jc w:val="left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针对要用官方微信、支付宝支付的商户，不仅要有微信的商户号、公众号、支付宝账号，还要有相应的参数和平台，将支付打通之后，才能意味着这个产品真正的落地，才能进行交易和推广，以下是针对LOTS商城的支付流程对接。</w:t>
      </w:r>
    </w:p>
    <w:p>
      <w:pPr>
        <w:pStyle w:val="3"/>
        <w:numPr>
          <w:ilvl w:val="0"/>
          <w:numId w:val="2"/>
        </w:numPr>
        <w:rPr>
          <w:rFonts w:hint="eastAsia" w:ascii="楷体" w:hAnsi="楷体" w:eastAsia="楷体" w:cs="楷体"/>
          <w:b/>
          <w:bCs/>
          <w:color w:val="FF0000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FF0000"/>
          <w:kern w:val="2"/>
          <w:sz w:val="24"/>
          <w:szCs w:val="24"/>
          <w:lang w:val="en-US" w:eastAsia="zh-CN" w:bidi="ar-SA"/>
        </w:rPr>
        <w:t>微信流程</w:t>
      </w:r>
    </w:p>
    <w:p>
      <w:pPr>
        <w:pStyle w:val="3"/>
        <w:numPr>
          <w:ilvl w:val="0"/>
          <w:numId w:val="0"/>
        </w:numPr>
        <w:rPr>
          <w:rFonts w:hint="default" w:ascii="楷体" w:hAnsi="楷体" w:eastAsia="楷体" w:cs="楷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auto"/>
          <w:kern w:val="2"/>
          <w:sz w:val="24"/>
          <w:szCs w:val="24"/>
          <w:lang w:val="en-US" w:eastAsia="zh-CN" w:bidi="ar-SA"/>
        </w:rPr>
        <w:t>（一）微信商户号流程</w:t>
      </w:r>
    </w:p>
    <w:p>
      <w:pPr>
        <w:pStyle w:val="4"/>
        <w:spacing w:line="240" w:lineRule="auto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1、申请商户号对接小鲸，商户号流程如下</w:t>
      </w:r>
    </w:p>
    <w:p>
      <w:pPr>
        <w:pStyle w:val="4"/>
        <w:spacing w:line="240" w:lineRule="auto"/>
        <w:rPr>
          <w:rFonts w:hint="default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1.1由景区填写商户号申请表，商家运营走流程OA申请下单给麻丽芳，支付运营在微信服务商后台申请商户号</w:t>
      </w:r>
    </w:p>
    <w:p>
      <w:pPr>
        <w:pStyle w:val="4"/>
        <w:spacing w:line="240" w:lineRule="auto"/>
        <w:rPr>
          <w:rFonts w:hint="default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1.2特约商户号申请提交后，服务商后台会生成二维码，将二维码发给超级管理员，超级管理员关注后可以查看商户号申请进程。平台审核通过后，申请状态变为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color="auto" w:fill="auto"/>
          <w:lang w:val="en-US" w:eastAsia="zh-CN" w:bidi="ar-SA"/>
        </w:rPr>
        <w:t>【待验证】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，超级管理员进入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【微信支付商家助手】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进行验证，验证方式可二选一</w:t>
      </w:r>
    </w:p>
    <w:p>
      <w:pPr>
        <w:pStyle w:val="4"/>
        <w:spacing w:line="240" w:lineRule="auto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（1）</w:t>
      </w:r>
      <w:r>
        <w:rPr>
          <w:rFonts w:hint="eastAsia" w:ascii="楷体" w:hAnsi="楷体" w:eastAsia="楷体" w:cs="楷体"/>
          <w:b/>
          <w:bCs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法人验证：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超级管理员打开如下页面后，需将二维码发给商户法人，由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商户法人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使用已实名的微信号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000000" w:themeColor="text1"/>
          <w:spacing w:val="0"/>
          <w:kern w:val="2"/>
          <w:sz w:val="21"/>
          <w:szCs w:val="21"/>
          <w:shd w:val="clear" w:fill="FFFFFF"/>
          <w:lang w:val="en-US" w:eastAsia="zh-CN" w:bidi="ar-SA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扫码打开页面完成验证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。</w:t>
      </w:r>
    </w:p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（2）</w:t>
      </w:r>
      <w:r>
        <w:rPr>
          <w:rFonts w:hint="eastAsia" w:ascii="楷体" w:hAnsi="楷体" w:eastAsia="楷体" w:cs="楷体"/>
          <w:b/>
          <w:bCs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汇款验证：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超级管理员打开如下页面后，需根据指引，汇款至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指定的收款卡号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。注意：需使用指定户名、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指定汇款金额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进行汇款。</w:t>
      </w:r>
    </w:p>
    <w:p>
      <w:pPr>
        <w:keepNext w:val="0"/>
        <w:keepLines w:val="0"/>
        <w:widowControl/>
        <w:suppressLineNumbers w:val="0"/>
        <w:spacing w:before="0" w:beforeAutospacing="1" w:after="48" w:afterAutospacing="0"/>
        <w:ind w:left="0" w:right="0"/>
        <w:jc w:val="left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1.3 完成账户验证后，超级管理员即可</w:t>
      </w:r>
      <w:r>
        <w:rPr>
          <w:rFonts w:hint="eastAsia" w:ascii="楷体" w:hAnsi="楷体" w:eastAsia="楷体" w:cs="楷体"/>
          <w:b/>
          <w:bCs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签约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，完成全部入驻流程。</w:t>
      </w:r>
    </w:p>
    <w:p>
      <w:pPr>
        <w:pStyle w:val="11"/>
        <w:numPr>
          <w:ilvl w:val="0"/>
          <w:numId w:val="0"/>
        </w:numPr>
        <w:ind w:leftChars="0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ind w:leftChars="0"/>
        <w:rPr>
          <w:rFonts w:hint="default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2、登录商户号后台，网址：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https://pay.weixin.qq.com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，设置</w:t>
      </w:r>
      <w:r>
        <w:rPr>
          <w:rFonts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API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密钥（32位），保存相关参数</w:t>
      </w:r>
    </w:p>
    <w:p>
      <w:pPr>
        <w:pStyle w:val="4"/>
        <w:rPr>
          <w:rFonts w:hint="eastAsia" w:ascii="楷体" w:hAnsi="楷体" w:eastAsia="楷体" w:cs="楷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auto"/>
          <w:kern w:val="2"/>
          <w:sz w:val="24"/>
          <w:szCs w:val="24"/>
          <w:lang w:val="en-US" w:eastAsia="zh-CN" w:bidi="ar-SA"/>
        </w:rPr>
        <w:t>（二）微信服务号，填写对应的参数</w:t>
      </w:r>
    </w:p>
    <w:p>
      <w:pPr>
        <w:pStyle w:val="11"/>
        <w:numPr>
          <w:ilvl w:val="0"/>
          <w:numId w:val="3"/>
        </w:numPr>
        <w:ind w:firstLineChars="0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登录微信服务号后台，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begin"/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instrText xml:space="preserve"> HYPERLINK "https://mp.weixin.qq.com" </w:instrTex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separate"/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https://mp.weixin.qq.com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end"/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，点击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开发-基本配置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获取应用ID(appid)  应用密钥(appsecret)</w:t>
      </w:r>
    </w:p>
    <w:p>
      <w:pPr>
        <w:pStyle w:val="11"/>
        <w:numPr>
          <w:ilvl w:val="0"/>
          <w:numId w:val="0"/>
        </w:numPr>
        <w:ind w:leftChars="0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</w:p>
    <w:p>
      <w:pPr>
        <w:pStyle w:val="11"/>
        <w:ind w:left="360" w:firstLine="0" w:firstLineChars="0"/>
        <w:rPr>
          <w:rFonts w:hint="eastAsia"/>
        </w:rPr>
      </w:pPr>
      <w:r>
        <w:drawing>
          <wp:inline distT="0" distB="0" distL="0" distR="0">
            <wp:extent cx="5265420" cy="2225040"/>
            <wp:effectExtent l="0" t="0" r="11430" b="381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1"/>
        <w:numPr>
          <w:ilvl w:val="0"/>
          <w:numId w:val="0"/>
        </w:numPr>
        <w:ind w:leftChars="0"/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2.配置IP白名单，点击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开发-基本配置-IP白名单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，添加即可</w:t>
      </w:r>
    </w:p>
    <w:p>
      <w:pPr>
        <w:pStyle w:val="11"/>
        <w:numPr>
          <w:ilvl w:val="0"/>
          <w:numId w:val="0"/>
        </w:numPr>
        <w:ind w:leftChars="0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ind w:leftChars="0"/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122.112.178.215</w:t>
      </w:r>
    </w:p>
    <w:p>
      <w:pPr>
        <w:pStyle w:val="11"/>
        <w:numPr>
          <w:ilvl w:val="0"/>
          <w:numId w:val="0"/>
        </w:numPr>
        <w:ind w:leftChars="0"/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122.112.221.65</w:t>
      </w:r>
    </w:p>
    <w:p>
      <w:pPr>
        <w:pStyle w:val="11"/>
        <w:numPr>
          <w:ilvl w:val="0"/>
          <w:numId w:val="0"/>
        </w:numPr>
        <w:ind w:leftChars="0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ind w:leftChars="0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3.填写域名</w:t>
      </w:r>
    </w:p>
    <w:p>
      <w:pPr>
        <w:pStyle w:val="11"/>
        <w:ind w:left="360" w:firstLine="0" w:firstLineChars="0"/>
        <w:rPr>
          <w:rFonts w:hint="eastAsia"/>
        </w:rPr>
      </w:pPr>
      <w:r>
        <w:drawing>
          <wp:inline distT="0" distB="0" distL="0" distR="0">
            <wp:extent cx="5265420" cy="2583180"/>
            <wp:effectExtent l="0" t="0" r="11430" b="7620"/>
            <wp:docPr id="9" name="图片 9" descr="1562055190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1562055190(1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58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点击【公众号设置】-【功能设置】填写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网页授权域名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，填入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weixin.zhiyoubao.com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 xml:space="preserve"> ，（下载MP开头的文件由商家运营上传智游宝服务器，页面才能保存）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点击【公众号设置】-【功能设置】填写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JS接口安全域名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，填入：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wap.lotsmall.cn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（下载MP开头的文件由商家运营上传智游宝服务器，页面才能保存）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点击【公众号设置】-【功能设置】填写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业务域名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，填入：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wap.lotsmall.cn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br w:type="textWrapping"/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（下载MP开头的文件由商家运营上传智游宝服务器，页面才能保存）</w:t>
      </w:r>
    </w:p>
    <w:p>
      <w:pPr>
        <w:rPr>
          <w:rFonts w:hint="eastAsia"/>
          <w:b/>
          <w:color w:val="FF0000"/>
        </w:rPr>
      </w:pPr>
    </w:p>
    <w:p>
      <w:pPr>
        <w:rPr>
          <w:rFonts w:hint="default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4.保存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APPID、APPsecret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参数后续进行支付对接，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商户号、APPID参数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需支付运营在微信服务商后台进行绑定（支持异主体绑定）</w:t>
      </w:r>
    </w:p>
    <w:p>
      <w:pPr>
        <w:rPr>
          <w:rFonts w:hint="eastAsia"/>
        </w:rPr>
      </w:pPr>
    </w:p>
    <w:p>
      <w:pPr>
        <w:pStyle w:val="3"/>
        <w:rPr>
          <w:rFonts w:hint="eastAsia" w:ascii="楷体" w:hAnsi="楷体" w:eastAsia="楷体" w:cs="楷体"/>
          <w:b/>
          <w:bCs/>
          <w:color w:val="FF0000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FF0000"/>
          <w:kern w:val="2"/>
          <w:sz w:val="24"/>
          <w:szCs w:val="24"/>
          <w:lang w:val="en-US" w:eastAsia="zh-CN" w:bidi="ar-SA"/>
        </w:rPr>
        <w:t>二、支付宝</w:t>
      </w:r>
    </w:p>
    <w:p>
      <w:pPr>
        <w:pStyle w:val="4"/>
        <w:rPr>
          <w:rFonts w:hint="default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支付宝流程牵涉申请支付宝企业账号，创建生活号、填写回调地址，签约支付宝当面付、手机网站支付、电脑网站支付</w:t>
      </w:r>
    </w:p>
    <w:p>
      <w:pPr>
        <w:pStyle w:val="11"/>
        <w:numPr>
          <w:ilvl w:val="0"/>
          <w:numId w:val="4"/>
        </w:numPr>
        <w:ind w:firstLineChars="0"/>
        <w:jc w:val="left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没有支付宝企业账号商家，需要注册支付宝企业账号</w:t>
      </w:r>
    </w:p>
    <w:p>
      <w:pPr>
        <w:pStyle w:val="11"/>
        <w:numPr>
          <w:ilvl w:val="0"/>
          <w:numId w:val="0"/>
        </w:numPr>
        <w:ind w:leftChars="0"/>
        <w:jc w:val="left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申请企业支付宝账号网址：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begin"/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instrText xml:space="preserve"> HYPERLINK "https://memberprod.alipay.com/account/reg/enterpriseIndex.htm" </w:instrTex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separate"/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https://memberprod.alipay.com/account/reg/enterpriseIndex.htm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end"/>
      </w:r>
    </w:p>
    <w:p>
      <w:pPr>
        <w:pStyle w:val="11"/>
        <w:numPr>
          <w:ilvl w:val="0"/>
          <w:numId w:val="0"/>
        </w:numPr>
        <w:ind w:leftChars="0"/>
        <w:jc w:val="left"/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ind w:leftChars="0"/>
        <w:jc w:val="left"/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4"/>
        </w:numPr>
        <w:ind w:firstLineChars="0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创建生活号、签约支付宝当面付、手机网站支付、电脑网站支付（已有生活号不用重新创建）</w:t>
      </w:r>
    </w:p>
    <w:p>
      <w:pPr>
        <w:pStyle w:val="11"/>
        <w:numPr>
          <w:ilvl w:val="0"/>
          <w:numId w:val="5"/>
        </w:numPr>
        <w:ind w:leftChars="0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登录支付宝开放平台，</w:t>
      </w:r>
      <w:r>
        <w:rPr>
          <w:rFonts w:hint="eastAsia" w:ascii="楷体" w:hAnsi="楷体" w:eastAsia="楷体" w:cs="楷体"/>
          <w:b/>
          <w:bCs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创建生活号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，支付宝审核时间，1个工作日左右</w:t>
      </w:r>
    </w:p>
    <w:p>
      <w:pPr>
        <w:pStyle w:val="11"/>
        <w:numPr>
          <w:ilvl w:val="0"/>
          <w:numId w:val="0"/>
        </w:numPr>
        <w:ind w:leftChars="0"/>
        <w:jc w:val="left"/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支付宝开放平台网址：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begin"/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instrText xml:space="preserve"> HYPERLINK "https://open.alipay.com/platform/home.htm" </w:instrTex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separate"/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https://open.alipay.com/platform/home.htm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fldChar w:fldCharType="end"/>
      </w:r>
    </w:p>
    <w:p>
      <w:pPr>
        <w:pStyle w:val="11"/>
        <w:numPr>
          <w:ilvl w:val="0"/>
          <w:numId w:val="0"/>
        </w:numP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drawing>
          <wp:inline distT="0" distB="0" distL="114300" distR="114300">
            <wp:extent cx="5270500" cy="3335655"/>
            <wp:effectExtent l="0" t="0" r="6350" b="17145"/>
            <wp:docPr id="1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33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1"/>
        <w:numPr>
          <w:ilvl w:val="0"/>
          <w:numId w:val="0"/>
        </w:numP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（2）生活号审核通过之后，进入生活号，点击应用信息，</w:t>
      </w:r>
      <w:r>
        <w:rPr>
          <w:rFonts w:hint="eastAsia" w:ascii="楷体" w:hAnsi="楷体" w:eastAsia="楷体" w:cs="楷体"/>
          <w:b/>
          <w:bCs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填写授权回调地址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：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cr/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http://www.lotsmall.cn/leaguer/api/authApi/ALI/callback</w:t>
      </w:r>
    </w:p>
    <w:p>
      <w:pP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</w:p>
    <w:p>
      <w:pP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</w:p>
    <w:p>
      <w:pPr>
        <w:rPr>
          <w:rFonts w:hint="eastAsia"/>
        </w:rPr>
      </w:pPr>
      <w:bookmarkStart w:id="0" w:name="_GoBack"/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drawing>
          <wp:inline distT="0" distB="0" distL="0" distR="0">
            <wp:extent cx="5274310" cy="3204210"/>
            <wp:effectExtent l="0" t="0" r="2540" b="1524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pStyle w:val="11"/>
        <w:numPr>
          <w:ilvl w:val="0"/>
          <w:numId w:val="0"/>
        </w:numPr>
        <w:ind w:leftChars="0"/>
        <w:rPr>
          <w:rFonts w:hint="default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（3）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签约当面付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，商家运营走OA流程支付运营协助签约，后续当面付有限权申请优惠费率，支付宝审核通过，需商家确认</w:t>
      </w:r>
    </w:p>
    <w:p>
      <w:pPr>
        <w:pStyle w:val="11"/>
        <w:numPr>
          <w:ilvl w:val="0"/>
          <w:numId w:val="0"/>
        </w:numPr>
      </w:pPr>
      <w:r>
        <w:drawing>
          <wp:inline distT="0" distB="0" distL="114300" distR="114300">
            <wp:extent cx="4991100" cy="1628775"/>
            <wp:effectExtent l="0" t="0" r="0" b="9525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1"/>
        <w:numPr>
          <w:ilvl w:val="0"/>
          <w:numId w:val="0"/>
        </w:numPr>
        <w:ind w:leftChars="0"/>
        <w:rPr>
          <w:rFonts w:hint="default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（4）商户自主签约</w:t>
      </w:r>
      <w:r>
        <w:rPr>
          <w:rFonts w:hint="eastAsia" w:ascii="楷体" w:hAnsi="楷体" w:eastAsia="楷体" w:cs="楷体"/>
          <w:b/>
          <w:bCs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手机网站支付、电脑网站支付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，签约成功之后，商户日交易基础额度：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日限额1万元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，流量较大的商户，遇到限额问题，可联系商务人员陈杨杨提供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授权函</w:t>
      </w:r>
    </w:p>
    <w:p>
      <w:pPr>
        <w:rPr>
          <w:rFonts w:hint="eastAsia"/>
        </w:rPr>
      </w:pPr>
    </w:p>
    <w:p>
      <w:pPr>
        <w:pStyle w:val="11"/>
        <w:numPr>
          <w:ilvl w:val="0"/>
          <w:numId w:val="4"/>
        </w:numPr>
        <w:ind w:left="360" w:leftChars="0" w:hanging="360" w:firstLineChars="0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查到支付宝PID参数</w:t>
      </w:r>
    </w:p>
    <w:p>
      <w:pPr>
        <w:pStyle w:val="11"/>
        <w:numPr>
          <w:ilvl w:val="0"/>
          <w:numId w:val="0"/>
        </w:numPr>
        <w:ind w:leftChars="0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点击右上角账号，</w:t>
      </w:r>
      <w:r>
        <w:rPr>
          <w:rFonts w:hint="eastAsia" w:ascii="楷体" w:hAnsi="楷体" w:eastAsia="楷体" w:cs="楷体"/>
          <w:b/>
          <w:bCs/>
          <w:i w:val="0"/>
          <w:caps w:val="0"/>
          <w:color w:val="FF0000"/>
          <w:spacing w:val="0"/>
          <w:kern w:val="2"/>
          <w:sz w:val="21"/>
          <w:szCs w:val="21"/>
          <w:shd w:val="clear" w:fill="FFFFFF"/>
          <w:lang w:val="en-US" w:eastAsia="zh-CN" w:bidi="ar-SA"/>
        </w:rPr>
        <w:t>秘钥管理—mapi网关产品密钥</w:t>
      </w: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，复制合作伙伴身份（PID）</w:t>
      </w:r>
    </w:p>
    <w:p>
      <w:pPr>
        <w:pStyle w:val="11"/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272405" cy="1851660"/>
            <wp:effectExtent l="0" t="0" r="4445" b="15240"/>
            <wp:docPr id="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1"/>
        <w:numPr>
          <w:ilvl w:val="0"/>
          <w:numId w:val="0"/>
        </w:numPr>
        <w:ind w:leftChars="0"/>
      </w:pPr>
    </w:p>
    <w:p>
      <w:pPr>
        <w:pStyle w:val="11"/>
        <w:numPr>
          <w:ilvl w:val="0"/>
          <w:numId w:val="0"/>
        </w:numPr>
        <w:ind w:leftChars="0"/>
        <w:rPr>
          <w:lang w:val="en-US" w:eastAsia="zh-CN"/>
        </w:rPr>
      </w:pPr>
    </w:p>
    <w:p>
      <w:pPr>
        <w:pStyle w:val="11"/>
        <w:numPr>
          <w:ilvl w:val="0"/>
          <w:numId w:val="0"/>
        </w:numPr>
        <w:ind w:leftChars="0"/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i w:val="0"/>
          <w:caps w:val="0"/>
          <w:color w:val="444444"/>
          <w:spacing w:val="0"/>
          <w:kern w:val="2"/>
          <w:sz w:val="21"/>
          <w:szCs w:val="21"/>
          <w:shd w:val="clear" w:fill="FFFFFF"/>
          <w:lang w:val="en-US" w:eastAsia="zh-CN" w:bidi="ar-SA"/>
        </w:rPr>
        <w:t>4.回填参数信息表格</w:t>
      </w:r>
    </w:p>
    <w:p>
      <w:pPr>
        <w:rPr>
          <w:rFonts w:hint="eastAsia" w:ascii="楷体" w:hAnsi="楷体" w:eastAsia="楷体" w:cs="楷体"/>
          <w:b/>
          <w:sz w:val="24"/>
          <w:szCs w:val="24"/>
          <w:lang w:val="en-US" w:eastAsia="zh-CN"/>
        </w:rPr>
      </w:pPr>
      <w:r>
        <w:drawing>
          <wp:inline distT="0" distB="0" distL="0" distR="0">
            <wp:extent cx="5273040" cy="1021080"/>
            <wp:effectExtent l="0" t="0" r="3810" b="762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 w:cs="楷体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FF0000"/>
          <w:sz w:val="24"/>
          <w:szCs w:val="24"/>
          <w:lang w:val="en-US" w:eastAsia="zh-CN"/>
        </w:rPr>
        <w:t>三、小鲸商户基本信息审核</w:t>
      </w:r>
    </w:p>
    <w:p>
      <w:pPr>
        <w:rPr>
          <w:rFonts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rPr>
          <w:rFonts w:hint="default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LOTS商城用户主体</w:t>
      </w:r>
      <w:r>
        <w:rPr>
          <w:rFonts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</w:rPr>
        <w:t>认证</w:t>
      </w:r>
      <w:r>
        <w:rPr>
          <w:rFonts w:hint="eastAsia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</w:rPr>
        <w:t>由</w:t>
      </w:r>
      <w:r>
        <w:rPr>
          <w:rFonts w:hint="eastAsia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LOTS商城</w:t>
      </w:r>
      <w:r>
        <w:rPr>
          <w:rFonts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</w:rPr>
        <w:t>系统管理员账号审核商户基本信息，其中包括商户简称、公司全称、法人信息、营业执照信息（</w:t>
      </w:r>
      <w:r>
        <w:rPr>
          <w:rFonts w:hint="eastAsia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基本信息</w:t>
      </w:r>
      <w:r>
        <w:rPr>
          <w:rFonts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</w:rPr>
        <w:t>同步支付中心）</w:t>
      </w:r>
      <w:r>
        <w:rPr>
          <w:rFonts w:hint="eastAsia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目前项玉莹负责审核</w:t>
      </w:r>
    </w:p>
    <w:p>
      <w:pPr>
        <w:rPr>
          <w:rFonts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FF0000"/>
          <w:sz w:val="24"/>
          <w:szCs w:val="24"/>
          <w:lang w:val="en-US" w:eastAsia="zh-CN"/>
        </w:rPr>
        <w:t>四、智游宝后台配置微信支付参数</w:t>
      </w:r>
    </w:p>
    <w:p>
      <w:pPr>
        <w:rPr>
          <w:rFonts w:hint="eastAsia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</w:p>
    <w:p>
      <w:pPr>
        <w:rPr>
          <w:rFonts w:hint="default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由于目前LOTS商城支付还未完全脱离智游宝后台，需要提供以下参数给到客服人员进行配置，起到</w:t>
      </w:r>
      <w:r>
        <w:rPr>
          <w:rFonts w:hint="eastAsia" w:ascii="楷体" w:hAnsi="楷体" w:eastAsia="楷体" w:cs="楷体"/>
          <w:b/>
          <w:bCs/>
          <w:i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微信授权</w:t>
      </w:r>
      <w:r>
        <w:rPr>
          <w:rFonts w:hint="eastAsia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的作用</w:t>
      </w:r>
    </w:p>
    <w:p>
      <w:pPr>
        <w:numPr>
          <w:ilvl w:val="0"/>
          <w:numId w:val="0"/>
        </w:numPr>
        <w:ind w:leftChars="0"/>
        <w:rPr>
          <w:rFonts w:hint="default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  <w:r>
        <w:drawing>
          <wp:inline distT="0" distB="0" distL="114300" distR="114300">
            <wp:extent cx="5274310" cy="1891665"/>
            <wp:effectExtent l="0" t="0" r="2540" b="13335"/>
            <wp:docPr id="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9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FF0000"/>
          <w:sz w:val="24"/>
          <w:szCs w:val="24"/>
          <w:lang w:val="en-US" w:eastAsia="zh-CN"/>
        </w:rPr>
        <w:t>五、LOTS商城后台收款账号信息配置流程</w:t>
      </w: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在LOTS商城</w:t>
      </w:r>
      <w:r>
        <w:rPr>
          <w:rFonts w:hint="eastAsia" w:ascii="楷体" w:hAnsi="楷体" w:eastAsia="楷体" w:cs="楷体"/>
          <w:i w:val="0"/>
          <w:caps w:val="0"/>
          <w:color w:val="0000FF"/>
          <w:spacing w:val="0"/>
          <w:sz w:val="21"/>
          <w:szCs w:val="21"/>
          <w:shd w:val="clear" w:fill="FFFFFF"/>
          <w:lang w:val="en-US" w:eastAsia="zh-CN"/>
        </w:rPr>
        <w:t>店铺设置-收款账号</w:t>
      </w:r>
      <w:r>
        <w:rPr>
          <w:rFonts w:hint="eastAsia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设置里面进行配置</w:t>
      </w:r>
    </w:p>
    <w:p>
      <w:pPr>
        <w:numPr>
          <w:ilvl w:val="0"/>
          <w:numId w:val="0"/>
        </w:numPr>
        <w:ind w:leftChars="0"/>
        <w:rPr>
          <w:rFonts w:hint="default" w:ascii="楷体" w:hAnsi="楷体" w:eastAsia="楷体" w:cs="楷体"/>
          <w:i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FF0000"/>
          <w:sz w:val="24"/>
          <w:szCs w:val="24"/>
          <w:lang w:val="en-US" w:eastAsia="zh-CN"/>
        </w:rPr>
        <w:t>1、用户信息授权</w:t>
      </w: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在LOTS商城商户后台--店铺设置--商户收款账号里面进行用户信息授权，根据商户涉及情况进行授权</w:t>
      </w:r>
    </w:p>
    <w:p>
      <w:pPr>
        <w:numPr>
          <w:ilvl w:val="0"/>
          <w:numId w:val="0"/>
        </w:numPr>
        <w:ind w:leftChars="0"/>
        <w:rPr>
          <w:rFonts w:hint="eastAsia" w:ascii="楷体" w:hAnsi="楷体" w:eastAsia="楷体" w:cs="楷体"/>
          <w:sz w:val="24"/>
          <w:szCs w:val="24"/>
          <w:lang w:val="en-US"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1433830"/>
            <wp:effectExtent l="0" t="0" r="2540" b="13970"/>
            <wp:docPr id="1" name="图片 1" descr="7e8b54dfac78682434e504607cece1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e8b54dfac78682434e504607cece1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3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 w:cs="楷体"/>
          <w:sz w:val="24"/>
          <w:szCs w:val="24"/>
          <w:lang w:val="en-US" w:eastAsia="zh-CN"/>
        </w:rPr>
      </w:pPr>
    </w:p>
    <w:p>
      <w:pPr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1.1微信用户授权，即公众号信息授权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4310" cy="2616200"/>
            <wp:effectExtent l="0" t="0" r="2540" b="12700"/>
            <wp:docPr id="2" name="图片 2" descr="5f6a068e837ffa54c643606fddb1b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f6a068e837ffa54c643606fddb1bf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楷体" w:hAnsi="楷体" w:eastAsia="楷体" w:cs="楷体"/>
          <w:sz w:val="24"/>
          <w:szCs w:val="24"/>
          <w:lang w:val="en-US" w:eastAsia="zh-CN"/>
        </w:rPr>
      </w:pPr>
    </w:p>
    <w:p>
      <w:pPr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1.2微信小程序用户信息授权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230" cy="2228215"/>
            <wp:effectExtent l="0" t="0" r="7620" b="635"/>
            <wp:docPr id="3" name="图片 3" descr="8b91aec56f9b7ccbe03b6ed2ea8b1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b91aec56f9b7ccbe03b6ed2ea8b11f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22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1.3支付宝用户授权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3675" cy="1567180"/>
            <wp:effectExtent l="0" t="0" r="3175" b="13970"/>
            <wp:docPr id="4" name="图片 4" descr="4fe465c07ca696909ac112eb4190a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fe465c07ca696909ac112eb4190adc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56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eastAsia" w:ascii="楷体" w:hAnsi="楷体" w:eastAsia="楷体" w:cs="楷体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FF0000"/>
          <w:sz w:val="24"/>
          <w:szCs w:val="24"/>
          <w:lang w:val="en-US" w:eastAsia="zh-CN"/>
        </w:rPr>
        <w:t>2、支付参数配置</w:t>
      </w:r>
    </w:p>
    <w:p>
      <w:pPr>
        <w:rPr>
          <w:rFonts w:hint="eastAsia" w:ascii="楷体" w:hAnsi="楷体" w:eastAsia="楷体" w:cs="楷体"/>
          <w:sz w:val="24"/>
          <w:szCs w:val="24"/>
          <w:lang w:val="en-US" w:eastAsia="zh-CN"/>
        </w:rPr>
      </w:pPr>
    </w:p>
    <w:p>
      <w:pPr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2.1微信公众号参数配置，是否开启-</w:t>
      </w: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是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7960" cy="2367280"/>
            <wp:effectExtent l="0" t="0" r="8890" b="13970"/>
            <wp:docPr id="6" name="图片 6" descr="c8f09748379dde81865f66fb4e45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8f09748379dde81865f66fb4e4519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36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2.2微信小程序参数配置，是否开启-</w:t>
      </w: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是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8595" cy="2125980"/>
            <wp:effectExtent l="0" t="0" r="8255" b="7620"/>
            <wp:docPr id="5" name="图片 5" descr="f65aef669d0003c7f711eee48b8f5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65aef669d0003c7f711eee48b8f5e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2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2.3支付宝H5支付参数配置，是否开启-</w:t>
      </w: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是</w:t>
      </w:r>
    </w:p>
    <w:p>
      <w:pPr>
        <w:rPr>
          <w:rFonts w:hint="eastAsia" w:ascii="楷体" w:hAnsi="楷体" w:eastAsia="楷体" w:cs="楷体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2405" cy="1688465"/>
            <wp:effectExtent l="0" t="0" r="4445" b="6985"/>
            <wp:docPr id="7" name="图片 7" descr="9ee299c4699b92dd54d64b25f02a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9ee299c4699b92dd54d64b25f02a02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68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eastAsia" w:ascii="楷体" w:hAnsi="楷体" w:eastAsia="楷体" w:cs="楷体"/>
          <w:b/>
          <w:bCs/>
          <w:color w:val="auto"/>
          <w:sz w:val="24"/>
          <w:szCs w:val="24"/>
          <w:lang w:val="en-US" w:eastAsia="zh-CN"/>
        </w:rPr>
      </w:pPr>
    </w:p>
    <w:p>
      <w:pPr>
        <w:rPr>
          <w:rFonts w:hint="eastAsia" w:ascii="楷体" w:hAnsi="楷体" w:eastAsia="楷体" w:cs="楷体"/>
          <w:b/>
          <w:bCs/>
          <w:color w:val="auto"/>
          <w:sz w:val="24"/>
          <w:szCs w:val="24"/>
          <w:lang w:val="en-US" w:eastAsia="zh-CN"/>
        </w:rPr>
      </w:pPr>
    </w:p>
    <w:p>
      <w:pPr>
        <w:rPr>
          <w:rFonts w:hint="eastAsia" w:ascii="楷体" w:hAnsi="楷体" w:eastAsia="楷体" w:cs="楷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lang w:val="en-US" w:eastAsia="zh-CN"/>
        </w:rPr>
        <w:t>用户授权和支付参数配置完成之后，支付参数会同步支付中心，直接做门票测试看是否能正常交易，不能交易的商户及时找李金伞、麻丽芳进行支付报错排查。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w:pict>
        <v:shape id="PowerPlusWaterMarkObject45535401" o:spid="_x0000_s4099" o:spt="136" type="#_x0000_t136" style="position:absolute;left:0pt;height:45.7pt;width:480pt;mso-position-horizontal:center;mso-position-horizontal-relative:margin;mso-position-vertical:center;mso-position-vertical-relative:margin;rotation:-2949120f;z-index:251658240;mso-width-relative:page;mso-height-relative:page;" fillcolor="#858C87" filled="t" stroked="f" coordsize="21600,21600" adj="10800">
          <v:path/>
          <v:fill on="t" opacity="9175f" focussize="0,0"/>
          <v:stroke on="f"/>
          <v:imagedata o:title=""/>
          <o:lock v:ext="edit" aspectratio="t"/>
          <v:textpath on="t" fitpath="t" trim="t" xscale="f" string="浙江深大智能科技有限公司" style="font-family:Arial;font-size:40pt;v-same-letter-heights:f;v-text-align:center;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06C4B2A"/>
    <w:multiLevelType w:val="singleLevel"/>
    <w:tmpl w:val="906C4B2A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0ECDC17"/>
    <w:multiLevelType w:val="singleLevel"/>
    <w:tmpl w:val="00ECDC1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722067F"/>
    <w:multiLevelType w:val="multilevel"/>
    <w:tmpl w:val="5722067F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A2DFCD3"/>
    <w:multiLevelType w:val="multilevel"/>
    <w:tmpl w:val="5A2DFCD3"/>
    <w:lvl w:ilvl="0" w:tentative="0">
      <w:start w:val="1"/>
      <w:numFmt w:val="decimal"/>
      <w:pStyle w:val="2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4">
    <w:nsid w:val="6FEE421D"/>
    <w:multiLevelType w:val="multilevel"/>
    <w:tmpl w:val="6FEE421D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5D3430"/>
    <w:rsid w:val="0AFB3125"/>
    <w:rsid w:val="10C06AE5"/>
    <w:rsid w:val="15022EC0"/>
    <w:rsid w:val="16BF5E9B"/>
    <w:rsid w:val="17560B3E"/>
    <w:rsid w:val="179A609E"/>
    <w:rsid w:val="1AE769C9"/>
    <w:rsid w:val="1F630BD6"/>
    <w:rsid w:val="1F8A100D"/>
    <w:rsid w:val="1FC424CE"/>
    <w:rsid w:val="22C6235E"/>
    <w:rsid w:val="24837728"/>
    <w:rsid w:val="27FA2322"/>
    <w:rsid w:val="287022EE"/>
    <w:rsid w:val="2D2820ED"/>
    <w:rsid w:val="2DBD5A69"/>
    <w:rsid w:val="2DD618BE"/>
    <w:rsid w:val="2FF87689"/>
    <w:rsid w:val="31C71FCC"/>
    <w:rsid w:val="33E308B6"/>
    <w:rsid w:val="390F244D"/>
    <w:rsid w:val="3AA62C65"/>
    <w:rsid w:val="3C2C7177"/>
    <w:rsid w:val="3D407030"/>
    <w:rsid w:val="3DB46CB0"/>
    <w:rsid w:val="424B55B5"/>
    <w:rsid w:val="49032BC6"/>
    <w:rsid w:val="49513638"/>
    <w:rsid w:val="4B1945E0"/>
    <w:rsid w:val="4E8E718F"/>
    <w:rsid w:val="567252BD"/>
    <w:rsid w:val="56C02952"/>
    <w:rsid w:val="5A380076"/>
    <w:rsid w:val="5BD1632E"/>
    <w:rsid w:val="5CC806B8"/>
    <w:rsid w:val="5E7262C6"/>
    <w:rsid w:val="5E9476AF"/>
    <w:rsid w:val="605B1704"/>
    <w:rsid w:val="642D6B19"/>
    <w:rsid w:val="68E237B3"/>
    <w:rsid w:val="698B6FE0"/>
    <w:rsid w:val="69E368B4"/>
    <w:rsid w:val="6A9875FE"/>
    <w:rsid w:val="6D823312"/>
    <w:rsid w:val="6F951617"/>
    <w:rsid w:val="70076561"/>
    <w:rsid w:val="70A74077"/>
    <w:rsid w:val="72883254"/>
    <w:rsid w:val="73261D02"/>
    <w:rsid w:val="797A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outlineLvl w:val="0"/>
    </w:pPr>
    <w:rPr>
      <w:b/>
      <w:kern w:val="44"/>
      <w:sz w:val="32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2" Type="http://schemas.openxmlformats.org/officeDocument/2006/relationships/fontTable" Target="fontTable.xml"/><Relationship Id="rId21" Type="http://schemas.openxmlformats.org/officeDocument/2006/relationships/numbering" Target="numbering.xml"/><Relationship Id="rId20" Type="http://schemas.openxmlformats.org/officeDocument/2006/relationships/customXml" Target="../customXml/item1.xml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小伞</cp:lastModifiedBy>
  <dcterms:modified xsi:type="dcterms:W3CDTF">2021-02-04T02:45:32Z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